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650C20" w:rsidRDefault="00F776BB" w:rsidP="00650C20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650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7478" w:rsidRDefault="00F776BB" w:rsidP="00ED5837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0C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650C2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5837" w:rsidRDefault="00ED5837" w:rsidP="00ED5837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366FE" w:rsidRPr="00D420EC" w:rsidRDefault="00D366FE" w:rsidP="00D366F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D366FE" w:rsidRPr="00D420EC" w:rsidRDefault="00D366FE" w:rsidP="00D366FE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«Онлайн-Педагог»</w:t>
      </w:r>
    </w:p>
    <w:p w:rsidR="00D366FE" w:rsidRPr="00D420EC" w:rsidRDefault="00D366FE" w:rsidP="00D3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</w:rPr>
        <w:t xml:space="preserve">., </w:t>
      </w:r>
    </w:p>
    <w:p w:rsidR="00D366FE" w:rsidRPr="00D420EC" w:rsidRDefault="00D366FE" w:rsidP="00D3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 xml:space="preserve"> ш., д. 27, этаж 1 Антресоль, офис 6, </w:t>
      </w:r>
    </w:p>
    <w:p w:rsidR="00D366FE" w:rsidRPr="00D420EC" w:rsidRDefault="00D366FE" w:rsidP="00D36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</w:rPr>
        <w:t>2011607</w:t>
      </w:r>
    </w:p>
    <w:p w:rsidR="00D366FE" w:rsidRPr="00D420EC" w:rsidRDefault="00D366FE" w:rsidP="00D366FE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D366FE" w:rsidRPr="00D420EC" w:rsidRDefault="00D366FE" w:rsidP="00D366FE">
      <w:pPr>
        <w:numPr>
          <w:ilvl w:val="0"/>
          <w:numId w:val="6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66FE" w:rsidRPr="00D420EC" w:rsidRDefault="00D366FE" w:rsidP="00D366FE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D366FE" w:rsidRPr="00D420EC" w:rsidRDefault="00D366FE" w:rsidP="00D366FE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D366FE" w:rsidRPr="00D420EC" w:rsidRDefault="00D366FE" w:rsidP="00D366F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366FE" w:rsidRPr="00D420EC" w:rsidRDefault="00D366FE" w:rsidP="00D366F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6FE" w:rsidRPr="00D420EC" w:rsidRDefault="00D366FE" w:rsidP="00D366FE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66FE" w:rsidRPr="00D420EC" w:rsidRDefault="00D366FE" w:rsidP="00D366FE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D366FE" w:rsidRPr="00D420EC" w:rsidRDefault="00D366FE" w:rsidP="00D366F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D366FE" w:rsidRPr="00D420EC" w:rsidRDefault="00D366FE" w:rsidP="00D366FE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D366FE" w:rsidRPr="00D420EC" w:rsidRDefault="00D366FE" w:rsidP="00D366FE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p w:rsidR="00967478" w:rsidRDefault="00967478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C20" w:rsidRPr="00650C20" w:rsidRDefault="00650C20" w:rsidP="00650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478" w:rsidRPr="00650C20" w:rsidRDefault="00967478" w:rsidP="00650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0C20" w:rsidRPr="00C5354E" w:rsidRDefault="00650C2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5354E" w:rsidRPr="00D366FE" w:rsidRDefault="0029487D" w:rsidP="00BD1688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366FE">
        <w:rPr>
          <w:rFonts w:ascii="Times New Roman" w:hAnsi="Times New Roman" w:cs="Times New Roman"/>
          <w:b/>
          <w:sz w:val="32"/>
          <w:szCs w:val="24"/>
        </w:rPr>
        <w:t>ПРАВИЛА</w:t>
      </w:r>
    </w:p>
    <w:p w:rsidR="00BD1688" w:rsidRPr="00D366FE" w:rsidRDefault="00BD1688" w:rsidP="00BD1688">
      <w:pPr>
        <w:tabs>
          <w:tab w:val="left" w:pos="2897"/>
          <w:tab w:val="left" w:pos="3249"/>
        </w:tabs>
        <w:spacing w:after="0"/>
        <w:ind w:left="644"/>
        <w:jc w:val="center"/>
        <w:rPr>
          <w:rFonts w:ascii="Times New Roman" w:hAnsi="Times New Roman" w:cs="Times New Roman"/>
          <w:sz w:val="32"/>
          <w:szCs w:val="24"/>
        </w:rPr>
      </w:pPr>
      <w:r w:rsidRPr="00D366FE">
        <w:rPr>
          <w:rFonts w:ascii="Times New Roman" w:hAnsi="Times New Roman" w:cs="Times New Roman"/>
          <w:sz w:val="32"/>
          <w:szCs w:val="24"/>
        </w:rPr>
        <w:t>приема, перевода, отчисления и восстановления обучающихся</w:t>
      </w: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Pr="00650C20" w:rsidRDefault="00EF19E1" w:rsidP="00C5354E">
      <w:pPr>
        <w:tabs>
          <w:tab w:val="left" w:pos="28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850" w:rsidRDefault="00166850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Default="00C5354E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4E" w:rsidRPr="00650C20" w:rsidRDefault="00C5354E" w:rsidP="00D366FE">
      <w:pPr>
        <w:tabs>
          <w:tab w:val="left" w:pos="289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478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C20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CF0EA1" w:rsidRPr="00650C20" w:rsidRDefault="00CF0EA1" w:rsidP="00650C20">
      <w:pPr>
        <w:tabs>
          <w:tab w:val="left" w:pos="289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9E1" w:rsidRDefault="00EF19E1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70434" w:rsidRPr="00650C20" w:rsidRDefault="00A70434" w:rsidP="00650C2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024E33" w:rsidRPr="00E754A3" w:rsidRDefault="00C5354E" w:rsidP="00C5354E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E754A3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Общие положения</w:t>
      </w:r>
    </w:p>
    <w:p w:rsidR="00C8226C" w:rsidRPr="00C8226C" w:rsidRDefault="00C8226C" w:rsidP="00C8226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Настоящее Положение определяет порядок и основания приема, перевода,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отчисления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</w:p>
    <w:p w:rsidR="00C8226C" w:rsidRPr="00C8226C" w:rsidRDefault="00C8226C" w:rsidP="00C822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восстановления возникновения, приостановления и прекращения отношений межд</w:t>
      </w:r>
      <w:proofErr w:type="gramStart"/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>у ООО</w:t>
      </w:r>
      <w:proofErr w:type="gramEnd"/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 xml:space="preserve"> «Онлай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н-Педагог» (далее Организация)</w:t>
      </w:r>
      <w:r w:rsidRPr="00C8226C">
        <w:rPr>
          <w:rFonts w:ascii="YS Text" w:eastAsia="Times New Roman" w:hAnsi="YS Text" w:cs="Times New Roman"/>
          <w:color w:val="000000"/>
          <w:sz w:val="23"/>
          <w:szCs w:val="23"/>
        </w:rPr>
        <w:t xml:space="preserve"> и обучающимися и (или) родителями несовершеннолетних обучающихся.</w:t>
      </w:r>
    </w:p>
    <w:p w:rsidR="00C5354E" w:rsidRDefault="00C5354E" w:rsidP="00E754A3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Настоящее положение  разработано </w:t>
      </w:r>
      <w:r w:rsidR="00C8226C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основе следующих нормативных актов: Конституции Российской Федерации;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>Федеральны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>м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закон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>ом</w:t>
      </w:r>
      <w:r w:rsidRPr="00C5354E">
        <w:rPr>
          <w:rFonts w:ascii="YS Text" w:eastAsia="Times New Roman" w:hAnsi="YS Text" w:cs="Times New Roman"/>
          <w:color w:val="000000"/>
          <w:sz w:val="23"/>
          <w:szCs w:val="23"/>
        </w:rPr>
        <w:t xml:space="preserve"> от 29.12.2012 № 273-Ф3 «Об образовании в</w:t>
      </w:r>
      <w:r w:rsidR="00E754A3">
        <w:rPr>
          <w:rFonts w:ascii="YS Text" w:eastAsia="Times New Roman" w:hAnsi="YS Text" w:cs="Times New Roman"/>
          <w:color w:val="000000"/>
          <w:sz w:val="23"/>
          <w:szCs w:val="23"/>
        </w:rPr>
        <w:t xml:space="preserve"> Российской Федерации».</w:t>
      </w:r>
    </w:p>
    <w:p w:rsidR="00C8226C" w:rsidRDefault="00C8226C" w:rsidP="00C8226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Прием на обучение в Организацию проводится по каждой реализуемой ООО «Онлайн-Педагог» образовательной программе.</w:t>
      </w:r>
    </w:p>
    <w:p w:rsidR="00C8226C" w:rsidRDefault="00C8226C" w:rsidP="00C8226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Прием на обучение в Организацию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проводится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на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принципах равных условий приема для всех поступающих, за исключением лиц, которым в соответствии </w:t>
      </w:r>
      <w:r w:rsidR="007909AF">
        <w:rPr>
          <w:rFonts w:ascii="YS Text" w:eastAsia="Times New Roman" w:hAnsi="YS Text" w:cs="Times New Roman"/>
          <w:color w:val="000000"/>
          <w:sz w:val="23"/>
          <w:szCs w:val="23"/>
        </w:rPr>
        <w:t xml:space="preserve"> с Федеральным закон</w:t>
      </w:r>
      <w:r w:rsidR="00D34A39">
        <w:rPr>
          <w:rFonts w:ascii="YS Text" w:eastAsia="Times New Roman" w:hAnsi="YS Text" w:cs="Times New Roman"/>
          <w:color w:val="000000"/>
          <w:sz w:val="23"/>
          <w:szCs w:val="23"/>
        </w:rPr>
        <w:t>ом предоставлены особые права (</w:t>
      </w:r>
      <w:r w:rsidR="007909AF">
        <w:rPr>
          <w:rFonts w:ascii="YS Text" w:eastAsia="Times New Roman" w:hAnsi="YS Text" w:cs="Times New Roman"/>
          <w:color w:val="000000"/>
          <w:sz w:val="23"/>
          <w:szCs w:val="23"/>
        </w:rPr>
        <w:t>преимущества) при приеме на обучение.</w:t>
      </w:r>
    </w:p>
    <w:p w:rsidR="00A1243C" w:rsidRPr="00A1243C" w:rsidRDefault="00A1243C" w:rsidP="00A1243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Основными условиями приема на обучение в </w:t>
      </w:r>
      <w:r w:rsidR="006749D2">
        <w:rPr>
          <w:rFonts w:ascii="YS Text" w:eastAsia="Times New Roman" w:hAnsi="YS Text" w:cs="Times New Roman"/>
          <w:color w:val="000000"/>
          <w:sz w:val="23"/>
          <w:szCs w:val="23"/>
        </w:rPr>
        <w:t xml:space="preserve">Организацию </w:t>
      </w: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 являются соблюдение</w:t>
      </w:r>
    </w:p>
    <w:p w:rsidR="00A1243C" w:rsidRPr="00A1243C" w:rsidRDefault="00A1243C" w:rsidP="00A1243C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права на образование и зачисление из числа </w:t>
      </w:r>
      <w:proofErr w:type="gramStart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поступающих</w:t>
      </w:r>
      <w:proofErr w:type="gramEnd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, имеющих</w:t>
      </w:r>
    </w:p>
    <w:p w:rsidR="00A1243C" w:rsidRPr="00A1243C" w:rsidRDefault="00A1243C" w:rsidP="00A1243C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соответствующий уровень образования, для освоения </w:t>
      </w:r>
      <w:proofErr w:type="gramStart"/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дополнительных</w:t>
      </w:r>
      <w:proofErr w:type="gramEnd"/>
    </w:p>
    <w:p w:rsidR="00A1243C" w:rsidRPr="00A1243C" w:rsidRDefault="00A1243C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профессиональных программ и основных программ профессионального обучения.</w:t>
      </w:r>
    </w:p>
    <w:p w:rsidR="00A1243C" w:rsidRPr="00A1243C" w:rsidRDefault="006749D2" w:rsidP="00A1243C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Организация</w:t>
      </w:r>
      <w:r w:rsidR="00A1243C" w:rsidRPr="00A1243C">
        <w:rPr>
          <w:rFonts w:ascii="YS Text" w:eastAsia="Times New Roman" w:hAnsi="YS Text" w:cs="Times New Roman"/>
          <w:color w:val="000000"/>
          <w:sz w:val="23"/>
          <w:szCs w:val="23"/>
        </w:rPr>
        <w:t xml:space="preserve"> оказывает образовательные услуги физическим и юридическим лицам</w:t>
      </w:r>
    </w:p>
    <w:p w:rsidR="007909AF" w:rsidRDefault="00A1243C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на платной основе в соотве</w:t>
      </w:r>
      <w:r w:rsidR="006749D2">
        <w:rPr>
          <w:rFonts w:ascii="YS Text" w:eastAsia="Times New Roman" w:hAnsi="YS Text" w:cs="Times New Roman"/>
          <w:color w:val="000000"/>
          <w:sz w:val="23"/>
          <w:szCs w:val="23"/>
        </w:rPr>
        <w:t>тствии с Уставом</w:t>
      </w:r>
      <w:r w:rsidRPr="00A1243C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6749D2" w:rsidRDefault="006749D2" w:rsidP="006749D2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 приеме на обучение Организация знакомит поступающего и</w:t>
      </w:r>
      <w:r w:rsidR="00390461">
        <w:rPr>
          <w:rFonts w:ascii="YS Text" w:eastAsia="Times New Roman" w:hAnsi="YS Text" w:cs="Times New Roman"/>
          <w:color w:val="000000"/>
          <w:sz w:val="23"/>
          <w:szCs w:val="23"/>
        </w:rPr>
        <w:t xml:space="preserve"> (или)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Заказчика</w:t>
      </w:r>
      <w:r w:rsidR="00390461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 своим Уставом, Лицензией на образовательную деятельность, образовательными программами и другими документами, регламентирующими деятельность ООО «Онлайн-Педагог» и осуществление им образовательной деятельности, права и обязанности обучающихся. </w:t>
      </w:r>
      <w:r w:rsidR="00D34A39">
        <w:rPr>
          <w:rFonts w:ascii="YS Text" w:eastAsia="Times New Roman" w:hAnsi="YS Text" w:cs="Times New Roman"/>
          <w:color w:val="000000"/>
          <w:sz w:val="23"/>
          <w:szCs w:val="23"/>
        </w:rPr>
        <w:t>Копии вышеуказанных документов размещаются на информационном стенде и (или) в сети Интернет на официальном сайте Организации в соответствии в соответствии с действующим законодательством.</w:t>
      </w:r>
    </w:p>
    <w:p w:rsidR="00D34A39" w:rsidRDefault="00D34A39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Подписью </w:t>
      </w:r>
      <w:r w:rsidRPr="00D34A39">
        <w:rPr>
          <w:rFonts w:ascii="YS Text" w:eastAsia="Times New Roman" w:hAnsi="YS Text" w:cs="Times New Roman"/>
          <w:color w:val="000000"/>
          <w:sz w:val="23"/>
          <w:szCs w:val="23"/>
        </w:rPr>
        <w:t>поступающего и (или)  Заказчика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образовательных услуг фиксируется согласие на обработку персональных данных в порядке, установленном законодательством Российской Федерации.</w:t>
      </w:r>
    </w:p>
    <w:p w:rsidR="00F5368F" w:rsidRDefault="0020416D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Прием в Организацию осуществляется в установленном порядке 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по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предоставлении поступающим и (или) заказчиком </w:t>
      </w:r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>необходимых для приема документов. На каждого обучающегося, зачисленного в Организацию, заводится личное дело, в котором хранятся все сданные при приеме и иные документы. Копии предъявляемых при приеме документов хранятся в Учреждении в течени</w:t>
      </w:r>
      <w:proofErr w:type="gramStart"/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proofErr w:type="gramEnd"/>
      <w:r w:rsidR="00F5368F">
        <w:rPr>
          <w:rFonts w:ascii="YS Text" w:eastAsia="Times New Roman" w:hAnsi="YS Text" w:cs="Times New Roman"/>
          <w:color w:val="000000"/>
          <w:sz w:val="23"/>
          <w:szCs w:val="23"/>
        </w:rPr>
        <w:t xml:space="preserve"> времени обучения  обучающегося.</w:t>
      </w:r>
    </w:p>
    <w:p w:rsidR="00D34A39" w:rsidRDefault="00F5368F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Основанием возникновения образовательных отношений является приказ Директор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>а ООО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«Онлайн-Педагог» о  приеме лица на обучение в Организацию и заключение договора на оказание платных образовательных услуг.</w:t>
      </w:r>
    </w:p>
    <w:p w:rsidR="00F5368F" w:rsidRDefault="00F5368F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 возникают у лица, принятого на обучение, с даты, указанной в приказе </w:t>
      </w:r>
      <w:r w:rsidR="00D365E0">
        <w:rPr>
          <w:rFonts w:ascii="YS Text" w:eastAsia="Times New Roman" w:hAnsi="YS Text" w:cs="Times New Roman"/>
          <w:color w:val="000000"/>
          <w:sz w:val="23"/>
          <w:szCs w:val="23"/>
        </w:rPr>
        <w:t>о приеме лица на обучение.</w:t>
      </w:r>
    </w:p>
    <w:p w:rsidR="00D365E0" w:rsidRDefault="00D365E0" w:rsidP="00D34A39">
      <w:pPr>
        <w:pStyle w:val="aa"/>
        <w:numPr>
          <w:ilvl w:val="1"/>
          <w:numId w:val="4"/>
        </w:num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Обучение осуществляется в сроки, предусмотренные планом проведения обучающих мероприятий, при условии набора минимального количества слушателей, необходимого для компенсации затрат Организации на обучение. Максимальное количество обучающихся в группе составляет 12 человек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.. 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</w:rPr>
        <w:t>Администрация  Организации обязана предупредить зачисленного в Организацию обучающегося не менее сем за 3 календарных дня до начала занятий и ознакомить с учебным расписанием.</w:t>
      </w:r>
    </w:p>
    <w:p w:rsidR="006749D2" w:rsidRPr="00C8226C" w:rsidRDefault="006749D2" w:rsidP="006749D2">
      <w:pPr>
        <w:pStyle w:val="aa"/>
        <w:shd w:val="clear" w:color="auto" w:fill="FFFFFF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E754A3" w:rsidRDefault="00D365E0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Прием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  <w:r w:rsidR="00E754A3" w:rsidRPr="00E754A3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.</w:t>
      </w:r>
    </w:p>
    <w:p w:rsidR="00E754A3" w:rsidRDefault="00E754A3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916ECA" w:rsidRP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освоению дополнительных программ допускаются лица, имеющие среднее, среднее профессиональное и (или) высшее образование.</w:t>
      </w:r>
    </w:p>
    <w:p w:rsidR="00916ECA" w:rsidRDefault="00286678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 xml:space="preserve"> </w:t>
      </w:r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Прием на обучение осуществляется по личному обращению обучающегося (для лиц, достигших 18 лет), или заказчика обучающегося </w:t>
      </w:r>
      <w:proofErr w:type="gramStart"/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( </w:t>
      </w:r>
      <w:proofErr w:type="gramEnd"/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 условии, что обучающийся сам не является заказчиком по договору) при предъявлении оригиналов документа, удостоверяющих личность заявителя, документов, удостоверяющих личность поступающего. При обращении предъявляются документы, подтверждающие следующие сведения: а) фамилия, имя, отчество (последнее - при наличии) обучающегося и заказчика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  <w:r w:rsidR="00916ECA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б) адрес, телефон обучающегося и заказчика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; в) указание желаемой образовательной программы и сроков обучения; г) согласие на обработку персональных данных. Прием обучающихся (слушателей) для обучения осуществляется на основе договора об оказании платных образовательных услуг.</w:t>
      </w:r>
    </w:p>
    <w:p w:rsidR="00286678" w:rsidRDefault="00286678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Набор и оформление обучающихся производится по итогам тестирования и консультации в устном виде, которая содержит условия принятия на обучение, образовательную программу, сведения об условиях выдачи документа об образовании, порядок внесения платы за обучение, размеры оплаты, сроки обучения и другую необходимую информацию в соответствии с законодательством РФ</w:t>
      </w:r>
      <w:r w:rsidR="006C59D2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Комплектование групп, обучающихся по конкретной образовательной программе производится администратором Организации на основе заявок и заключенных договоров в соответствии с утвержденным расписанием занятий и (или) индивидуальным учебным планом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обучающегося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Оплата образовательных услуг осуществляется в соответствии с условиями заключенного договора на основании счета или в кассу Организации.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Регистрация группы производится после заключения договоров об оказании платных образовательных услуг и оплаты образовательных услуг большинством слушателей, включенных в группу.</w:t>
      </w:r>
    </w:p>
    <w:p w:rsidR="006C59D2" w:rsidRDefault="006C59D2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случае невозможности регистрации группы в связи с недостаточным количеством заключенных договоров или по иным уважительным причинам, администратор Организации проводит переговоры со слушателями в целях согласования вопроса о переносе сроков обучения </w:t>
      </w:r>
      <w:r w:rsid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или расторжении договора об образовании по соглашению сторон.</w:t>
      </w:r>
    </w:p>
    <w:p w:rsidR="00B37281" w:rsidRPr="00916ECA" w:rsidRDefault="00B37281" w:rsidP="006749D2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Обучающиеся с ограниченными возможностями здоровья принимаются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на обучение при отсутствии противопоказаний для занятий по направленностям образовательных программ в Организации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196AB6" w:rsidRPr="00AA4811" w:rsidRDefault="00196AB6" w:rsidP="00AA481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E754A3" w:rsidRDefault="00B37281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Перевод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B37281" w:rsidRDefault="00616F64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616F64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Обучающиеся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освоившие в полном объеме дополнительную общеобразовательную</w:t>
      </w:r>
    </w:p>
    <w:p w:rsidR="00B37281" w:rsidRPr="00B37281" w:rsidRDefault="00B37281" w:rsidP="00B3728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программу соответствующего года обучения переводятся на следующий год обучения. При таком переводе обучающихся, заявления от обучающихся, родителей (законных представителей) несовершеннолетних обучающихся не требуется.</w:t>
      </w:r>
    </w:p>
    <w:p w:rsidR="00B37281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Решение о переводе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на следующий год обучения принимается</w:t>
      </w:r>
    </w:p>
    <w:p w:rsidR="00B37281" w:rsidRPr="00B37281" w:rsidRDefault="00B37281" w:rsidP="00B37281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педагогическим советом Организации.</w:t>
      </w:r>
    </w:p>
    <w:p w:rsidR="00B37281" w:rsidRDefault="00A54440" w:rsidP="00A54440">
      <w:pPr>
        <w:pStyle w:val="aa"/>
        <w:numPr>
          <w:ilvl w:val="1"/>
          <w:numId w:val="4"/>
        </w:num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Списочный состав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перевед</w:t>
      </w:r>
      <w:r w:rsid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ённых на следующий год обучения</w:t>
      </w:r>
    </w:p>
    <w:p w:rsidR="00B37281" w:rsidRPr="00B37281" w:rsidRDefault="00B37281" w:rsidP="00A54440">
      <w:pPr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утверждается приказом директора Организации.</w:t>
      </w:r>
    </w:p>
    <w:p w:rsidR="00B37281" w:rsidRPr="00B37281" w:rsidRDefault="00B37281" w:rsidP="00A54440">
      <w:pPr>
        <w:pStyle w:val="aa"/>
        <w:tabs>
          <w:tab w:val="left" w:pos="2811"/>
        </w:tabs>
        <w:spacing w:after="0"/>
        <w:ind w:left="36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Обучающиеся имеют право на перевод из одного объединения учреждения в другое </w:t>
      </w:r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для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обучения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по другой дополнительной общеобразовательной программе и из одной формы обучения на другую форму обучения.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Данный вид перевода обучающихся осуществляется при наличии вакантных мест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</w:t>
      </w:r>
      <w:proofErr w:type="gramEnd"/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учреждении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на основании заявления родителей (законных представителей) несовершеннолетних обучающихся, а также по инициативе администрации учреждения, если группа закрыта в результате низкой наполняемости или другим веским основаниям.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Обучающиеся</w:t>
      </w:r>
      <w:proofErr w:type="gramEnd"/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имеют право на перевод в другое учреждение дополнительного</w:t>
      </w:r>
    </w:p>
    <w:p w:rsidR="00B3728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образования детей,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реализующее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дополнительную общеобразовательную программу соответствующего направления и содержания.</w:t>
      </w:r>
    </w:p>
    <w:p w:rsidR="00A54440" w:rsidRDefault="00A54440" w:rsidP="00B37281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B37281" w:rsidRPr="00B37281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Перевод обучающихся в иное учреждение дополнительного образования детей</w:t>
      </w:r>
    </w:p>
    <w:p w:rsidR="00AA4811" w:rsidRPr="00A54440" w:rsidRDefault="00B37281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оформляется приказом директора учреждения и сопровождается выдачей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обучающемуся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справки, подтверждающей факт обучения по соответствующей дополнительной общеобразовательной программе.</w:t>
      </w:r>
    </w:p>
    <w:p w:rsidR="00AA4811" w:rsidRDefault="00A54440" w:rsidP="00E754A3">
      <w:pPr>
        <w:pStyle w:val="aa"/>
        <w:numPr>
          <w:ilvl w:val="0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Отчисление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A54440" w:rsidRPr="00A54440" w:rsidRDefault="001E7A97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1E7A9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Отчисление </w:t>
      </w:r>
      <w:proofErr w:type="gramStart"/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="00A54440"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из учреждения осуществляется: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связи с окончанием освоения дополнительной общеобразовательной программы;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по инициативе обучающихся и/или родителей (законных представителей) несовершеннолетних обучающихся, в том числе в связи с переменой места жительства, по состоянию здоровья обучающихся и т.д.</w:t>
      </w:r>
    </w:p>
    <w:p w:rsid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 случае выбытия обучающегося из учреждения специального регламентирующего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документа (заявления) от обучающихся или его родителей (законных представителей) несовершеннолетних обучающихся не требуется.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Достаточно устного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предупреждения (уведомления). Факт выбытия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из объединения фиксируется в журнале посещаемости и приказом директора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Обучающиеся, пропускающие занятия длительное время (более 3-х месяцев)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без</w:t>
      </w:r>
      <w:proofErr w:type="gramEnd"/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уважительной причины и предупреждения педагога считаются выбывшими из состава объединения на основании докладной педагога и приказа директора Организации.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Отчисление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может осуществляться по инициативе учреждения: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 случае применения к учащемуся, достигшему возраста 15 лет, отчисления как меры дисциплинарного взыскания (за исключением учащихся с ограниченными возможностями здоровья или дошкольников) за совершенные неоднократно грубые нарушения устава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Правила внутреннего трудового распорядка. Под неоднократным нарушением понимается совершение учащимся 2-х и более замечаний, наложенных директором учреждения, грубого нарушения дисциплины.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грубым нарушениям, в частности, относятся: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оскорбление (т.е. умышленное унижение чести и достоинства другого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неправомерное поведение (т.е. правонарушение), приводящее к нарушению образовательного процесса;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применение физического или психического насилия к участникам образовательного процесса;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распитие алкогольных, слабоалкогольных напитков, пива, употребление наркотических, психотропных, токсических и других одурманивающих веществ;</w:t>
      </w:r>
    </w:p>
    <w:p w:rsidR="00A54440" w:rsidRPr="00A54440" w:rsidRDefault="00A54440" w:rsidP="00A54440">
      <w:p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курение в здании Организации.</w:t>
      </w:r>
    </w:p>
    <w:p w:rsidR="00A54440" w:rsidRP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Вопрос об отчислении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оформляется приказом директора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Организации.</w:t>
      </w:r>
    </w:p>
    <w:p w:rsidR="001E7A97" w:rsidRPr="00A54440" w:rsidRDefault="00A54440" w:rsidP="00A54440">
      <w:pPr>
        <w:pStyle w:val="aa"/>
        <w:numPr>
          <w:ilvl w:val="1"/>
          <w:numId w:val="4"/>
        </w:numPr>
        <w:tabs>
          <w:tab w:val="left" w:pos="2811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Права и обязанности </w:t>
      </w:r>
      <w:proofErr w:type="gramStart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A5444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, предусмотренные законодательством Российской Федерации, уставом учреждения, Правилами внутреннего трудового распорядка прекращаются с даты его выбытия (отчисления) из учреждения.</w:t>
      </w:r>
    </w:p>
    <w:p w:rsidR="00B779D1" w:rsidRDefault="00B779D1">
      <w:pPr>
        <w:tabs>
          <w:tab w:val="left" w:pos="2811"/>
        </w:tabs>
        <w:spacing w:after="0"/>
        <w:ind w:left="2805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779D1" w:rsidRDefault="00B779D1" w:rsidP="00B779D1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779D1" w:rsidRDefault="00B779D1" w:rsidP="00B779D1">
      <w:pPr>
        <w:pStyle w:val="aa"/>
        <w:numPr>
          <w:ilvl w:val="0"/>
          <w:numId w:val="4"/>
        </w:numPr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B779D1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Восстановление </w:t>
      </w:r>
      <w:proofErr w:type="gramStart"/>
      <w:r w:rsidRPr="00B779D1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обучающихся</w:t>
      </w:r>
      <w:proofErr w:type="gramEnd"/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Обучающиеся, выбывшие (отчисленные) из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Организации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своей инициативе и/или</w:t>
      </w:r>
      <w:proofErr w:type="gramEnd"/>
    </w:p>
    <w:p w:rsid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 инициативе родителей (законных представителей) несовершеннолетних обучающихся, или по инициативе Организации до завершения освоения дополнительной общеобразовательной программы, имеют право на восстановление для обучения в учреждении в текущем или последующем учебном году с сохранением прежних условий обучения.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Восстановление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обучения в Организации в текущем учебном году</w:t>
      </w:r>
    </w:p>
    <w:p w:rsidR="00B779D1" w:rsidRP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осуществляется при наличии вакантных мест.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Восстановление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обучающихся</w:t>
      </w:r>
      <w:proofErr w:type="gramEnd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обучения в Организации в последующем учебном</w:t>
      </w:r>
    </w:p>
    <w:p w:rsid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году осуществляется при условии реализации в данный период дополнительной общеобразовательной программы, по которой обучающийся проходил обучение, комплектования того года обучения с которого обучающийся был отчислен, при наличии вакантных мест.</w:t>
      </w:r>
    </w:p>
    <w:p w:rsidR="00B779D1" w:rsidRDefault="00B779D1" w:rsidP="00B779D1">
      <w:pPr>
        <w:pStyle w:val="aa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Восстановление обучающегося для обучения в учреждении по </w:t>
      </w:r>
      <w:proofErr w:type="gramStart"/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дополнительным</w:t>
      </w:r>
      <w:proofErr w:type="gramEnd"/>
    </w:p>
    <w:p w:rsidR="00B779D1" w:rsidRPr="00B779D1" w:rsidRDefault="00B779D1" w:rsidP="00B779D1">
      <w:pPr>
        <w:spacing w:after="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779D1">
        <w:rPr>
          <w:rFonts w:ascii="Times New Roman" w:hAnsi="Times New Roman" w:cs="Times New Roman"/>
          <w:sz w:val="24"/>
          <w:szCs w:val="24"/>
          <w:lang w:eastAsia="zh-CN" w:bidi="hi-IN"/>
        </w:rPr>
        <w:t>общеобразовательным программам осуществляется на основании заявления родителей (законных представителей) несовершеннолетнего обучающегося.</w:t>
      </w:r>
    </w:p>
    <w:p w:rsidR="00E754A3" w:rsidRPr="00B779D1" w:rsidRDefault="00E754A3" w:rsidP="00B779D1">
      <w:pPr>
        <w:rPr>
          <w:lang w:eastAsia="zh-CN" w:bidi="hi-IN"/>
        </w:rPr>
      </w:pPr>
    </w:p>
    <w:sectPr w:rsidR="00E754A3" w:rsidRPr="00B779D1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E187056"/>
    <w:multiLevelType w:val="hybridMultilevel"/>
    <w:tmpl w:val="89B45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F5F"/>
    <w:multiLevelType w:val="multilevel"/>
    <w:tmpl w:val="0D9C69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410D3"/>
    <w:rsid w:val="0009340E"/>
    <w:rsid w:val="000B3778"/>
    <w:rsid w:val="000C1D78"/>
    <w:rsid w:val="000E6EAD"/>
    <w:rsid w:val="001032DD"/>
    <w:rsid w:val="00137553"/>
    <w:rsid w:val="00166850"/>
    <w:rsid w:val="00196AB6"/>
    <w:rsid w:val="001C4F96"/>
    <w:rsid w:val="001E706B"/>
    <w:rsid w:val="001E7A97"/>
    <w:rsid w:val="0020416D"/>
    <w:rsid w:val="00212194"/>
    <w:rsid w:val="00234B73"/>
    <w:rsid w:val="0025462C"/>
    <w:rsid w:val="00255520"/>
    <w:rsid w:val="00286678"/>
    <w:rsid w:val="0029487D"/>
    <w:rsid w:val="002950FF"/>
    <w:rsid w:val="002963AF"/>
    <w:rsid w:val="002A0AF1"/>
    <w:rsid w:val="002B4550"/>
    <w:rsid w:val="00324A1B"/>
    <w:rsid w:val="00344B4B"/>
    <w:rsid w:val="00370E9F"/>
    <w:rsid w:val="00386D9C"/>
    <w:rsid w:val="00390461"/>
    <w:rsid w:val="003A3EDC"/>
    <w:rsid w:val="003C0F54"/>
    <w:rsid w:val="003C619F"/>
    <w:rsid w:val="003D7551"/>
    <w:rsid w:val="003F68CF"/>
    <w:rsid w:val="0042459C"/>
    <w:rsid w:val="00447076"/>
    <w:rsid w:val="004528FE"/>
    <w:rsid w:val="004D008A"/>
    <w:rsid w:val="005020DE"/>
    <w:rsid w:val="0050540C"/>
    <w:rsid w:val="00514DB0"/>
    <w:rsid w:val="0051623E"/>
    <w:rsid w:val="005426E7"/>
    <w:rsid w:val="00561DDE"/>
    <w:rsid w:val="00573E83"/>
    <w:rsid w:val="005C520F"/>
    <w:rsid w:val="0060156C"/>
    <w:rsid w:val="006133D5"/>
    <w:rsid w:val="00616F64"/>
    <w:rsid w:val="00642DB9"/>
    <w:rsid w:val="00650C20"/>
    <w:rsid w:val="00673B63"/>
    <w:rsid w:val="006749D2"/>
    <w:rsid w:val="006912A3"/>
    <w:rsid w:val="006C59D2"/>
    <w:rsid w:val="006D2B6E"/>
    <w:rsid w:val="0070059A"/>
    <w:rsid w:val="00715803"/>
    <w:rsid w:val="00736971"/>
    <w:rsid w:val="007909AF"/>
    <w:rsid w:val="007B3633"/>
    <w:rsid w:val="007D5216"/>
    <w:rsid w:val="008413F4"/>
    <w:rsid w:val="00845BC4"/>
    <w:rsid w:val="008470C7"/>
    <w:rsid w:val="008944B0"/>
    <w:rsid w:val="00906A1E"/>
    <w:rsid w:val="00916ECA"/>
    <w:rsid w:val="00933FD1"/>
    <w:rsid w:val="00967478"/>
    <w:rsid w:val="00987CB9"/>
    <w:rsid w:val="00A1243C"/>
    <w:rsid w:val="00A13360"/>
    <w:rsid w:val="00A405EF"/>
    <w:rsid w:val="00A54440"/>
    <w:rsid w:val="00A609B9"/>
    <w:rsid w:val="00A70434"/>
    <w:rsid w:val="00A742AD"/>
    <w:rsid w:val="00A94302"/>
    <w:rsid w:val="00A95B7C"/>
    <w:rsid w:val="00A95F02"/>
    <w:rsid w:val="00AA0516"/>
    <w:rsid w:val="00AA4811"/>
    <w:rsid w:val="00AD684A"/>
    <w:rsid w:val="00B1085F"/>
    <w:rsid w:val="00B13AFB"/>
    <w:rsid w:val="00B37281"/>
    <w:rsid w:val="00B47C46"/>
    <w:rsid w:val="00B779D1"/>
    <w:rsid w:val="00B87A2A"/>
    <w:rsid w:val="00BB38D3"/>
    <w:rsid w:val="00BD1688"/>
    <w:rsid w:val="00BE644D"/>
    <w:rsid w:val="00C1235C"/>
    <w:rsid w:val="00C5354E"/>
    <w:rsid w:val="00C5402C"/>
    <w:rsid w:val="00C8226C"/>
    <w:rsid w:val="00CA4503"/>
    <w:rsid w:val="00CD70A6"/>
    <w:rsid w:val="00CF0EA1"/>
    <w:rsid w:val="00D34313"/>
    <w:rsid w:val="00D34A39"/>
    <w:rsid w:val="00D365E0"/>
    <w:rsid w:val="00D366FE"/>
    <w:rsid w:val="00D428CC"/>
    <w:rsid w:val="00DC0A68"/>
    <w:rsid w:val="00DD1119"/>
    <w:rsid w:val="00DF4569"/>
    <w:rsid w:val="00E26B90"/>
    <w:rsid w:val="00E5654A"/>
    <w:rsid w:val="00E754A3"/>
    <w:rsid w:val="00ED5837"/>
    <w:rsid w:val="00EF19E1"/>
    <w:rsid w:val="00F40486"/>
    <w:rsid w:val="00F5368F"/>
    <w:rsid w:val="00F776BB"/>
    <w:rsid w:val="00F84E4C"/>
    <w:rsid w:val="00FB024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semiHidden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vwr5Z/4xdbI+dUlY2pEnzMfvfKLlqduBEk/V2zdZZo8=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di3b4mEvRNSp6LTLAW+9FnGhXLRhUm7upoTzEjlPkBk=</DigestValue>
    </Reference>
  </SignedInfo>
  <SignatureValue>E0/1FHoEWy4LHbVyO38u3E1Bck4zcTgjYOIKxuPjCyb63Ky7mYj+X/E1ing9gfqV
1qDxMR3paknz+Oz8wS2hGg==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lSyn1ihVBnSapqv8cZK29rWNHBw=</DigestValue>
      </Reference>
      <Reference URI="/word/fontTable.xml?ContentType=application/vnd.openxmlformats-officedocument.wordprocessingml.fontTable+xml">
        <DigestMethod Algorithm="http://www.w3.org/2000/09/xmldsig#sha1"/>
        <DigestValue>dj+HLjctJxApgGELHIy2d4n3K4Y=</DigestValue>
      </Reference>
      <Reference URI="/word/numbering.xml?ContentType=application/vnd.openxmlformats-officedocument.wordprocessingml.numbering+xml">
        <DigestMethod Algorithm="http://www.w3.org/2000/09/xmldsig#sha1"/>
        <DigestValue>USl6AoKzqY7VeJeic5cJI66mDYQ=</DigestValue>
      </Reference>
      <Reference URI="/word/settings.xml?ContentType=application/vnd.openxmlformats-officedocument.wordprocessingml.settings+xml">
        <DigestMethod Algorithm="http://www.w3.org/2000/09/xmldsig#sha1"/>
        <DigestValue>yvSsyTESyGbnm0J3eBKjQ0bmlVY=</DigestValue>
      </Reference>
      <Reference URI="/word/styles.xml?ContentType=application/vnd.openxmlformats-officedocument.wordprocessingml.styles+xml">
        <DigestMethod Algorithm="http://www.w3.org/2000/09/xmldsig#sha1"/>
        <DigestValue>7QxmWCgYWxcx9Pf64VThQ3X7JZk=</DigestValue>
      </Reference>
      <Reference URI="/word/stylesWithEffects.xml?ContentType=application/vnd.ms-word.stylesWithEffects+xml">
        <DigestMethod Algorithm="http://www.w3.org/2000/09/xmldsig#sha1"/>
        <DigestValue>VkEalI5gm9RZpCi2Z0RMmCzYt7w=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WcXOkUcGluQZgpREmMIP94LAaoE=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2022-04-17T17:29:49Z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2022-04-17T17:29:49Z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/>
          </xd:SignatureProductionPlace>
          <xd:SignerRole>
            <xd:ClaimedRoles>
              <xd:ClaimedRole>Материально-техническое обеспечение и оснащенность образовательного процесса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3</cp:revision>
  <cp:lastPrinted>2016-12-27T10:26:00Z</cp:lastPrinted>
  <dcterms:created xsi:type="dcterms:W3CDTF">2022-04-17T07:59:00Z</dcterms:created>
  <dcterms:modified xsi:type="dcterms:W3CDTF">2022-04-17T13:49:00Z</dcterms:modified>
</cp:coreProperties>
</file>